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附件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widowControl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申报经济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及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工业和信息化领域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工程技术高级专业技术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的</w:t>
      </w:r>
    </w:p>
    <w:p>
      <w:pPr>
        <w:widowControl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具体范围及现从事专业等要求</w:t>
      </w:r>
    </w:p>
    <w:tbl>
      <w:tblPr>
        <w:tblStyle w:val="6"/>
        <w:tblW w:w="144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76"/>
        <w:gridCol w:w="1417"/>
        <w:gridCol w:w="1746"/>
        <w:gridCol w:w="1984"/>
        <w:gridCol w:w="6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kern w:val="0"/>
                <w:sz w:val="28"/>
                <w:szCs w:val="28"/>
              </w:rPr>
              <w:t>申报系列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kern w:val="0"/>
                <w:sz w:val="28"/>
                <w:szCs w:val="28"/>
              </w:rPr>
              <w:t>评委会名称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kern w:val="0"/>
                <w:sz w:val="28"/>
                <w:szCs w:val="28"/>
              </w:rPr>
              <w:t>申报范围</w:t>
            </w:r>
          </w:p>
        </w:tc>
        <w:tc>
          <w:tcPr>
            <w:tcW w:w="69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kern w:val="0"/>
                <w:sz w:val="28"/>
                <w:szCs w:val="28"/>
              </w:rPr>
              <w:t>“现从事专业”要求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副高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经济专业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高级经济师</w:t>
            </w:r>
            <w:r>
              <w:rPr>
                <w:rFonts w:hint="eastAsia" w:ascii="仿宋_GB2312" w:hAnsi="Courier New" w:eastAsia="仿宋_GB2312" w:cs="Times New Roman"/>
                <w:color w:val="auto"/>
                <w:kern w:val="2"/>
                <w:sz w:val="24"/>
                <w:szCs w:val="24"/>
                <w:lang w:eastAsia="zh-CN" w:bidi="ar"/>
              </w:rPr>
              <w:t>（高级人力资源管理师、高级知识产权师）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山东省经济专业职务资格高级评审委员会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省直各部门（单位、企业）</w:t>
            </w:r>
          </w:p>
        </w:tc>
        <w:tc>
          <w:tcPr>
            <w:tcW w:w="6917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经济专业（含农业经济）岗位上工作的人员，申报人员</w:t>
            </w:r>
            <w:r>
              <w:rPr>
                <w:rFonts w:ascii="仿宋_GB2312" w:hAnsi="Courier New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“现从事专业”具体包括：工商管理，企业管理，商业经济，市场营销，财政税收，金融，保险，运输经济(公路、铁路、航空、水路），人力资源管理，工业经济，建筑经济，</w:t>
            </w:r>
            <w:bookmarkStart w:id="0" w:name="_GoBack"/>
            <w:bookmarkEnd w:id="0"/>
            <w:r>
              <w:rPr>
                <w:rFonts w:hint="eastAsia" w:ascii="仿宋_GB2312" w:hAnsi="Courier New" w:eastAsia="仿宋_GB2312"/>
                <w:sz w:val="24"/>
                <w:szCs w:val="24"/>
              </w:rPr>
              <w:t>旅游经济，房地产经济，劳动经济，经济研究，经济信息管理，经济管理，农业经济</w:t>
            </w:r>
            <w:r>
              <w:rPr>
                <w:rFonts w:hint="eastAsia" w:ascii="仿宋_GB2312" w:hAnsi="Courier New" w:eastAsia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知识产权等。</w:t>
            </w:r>
          </w:p>
          <w:p>
            <w:pPr>
              <w:widowControl/>
              <w:snapToGrid w:val="0"/>
              <w:jc w:val="left"/>
              <w:rPr>
                <w:rFonts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正高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经济专业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ourier New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正高级</w:t>
            </w:r>
            <w:r>
              <w:rPr>
                <w:rFonts w:hint="eastAsia" w:ascii="仿宋_GB2312" w:hAnsi="Courier New" w:eastAsia="仿宋_GB2312"/>
                <w:sz w:val="24"/>
                <w:szCs w:val="24"/>
                <w:lang w:eastAsia="zh-CN"/>
              </w:rPr>
              <w:t>经济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师</w:t>
            </w:r>
            <w:r>
              <w:rPr>
                <w:rFonts w:hint="default" w:ascii="仿宋_GB2312" w:hAnsi="Courier New" w:eastAsia="仿宋_GB2312"/>
                <w:sz w:val="24"/>
                <w:szCs w:val="24"/>
                <w:lang w:val="en-US"/>
              </w:rPr>
              <w:t>(</w:t>
            </w:r>
            <w:r>
              <w:rPr>
                <w:rFonts w:hint="eastAsia" w:ascii="仿宋_GB2312" w:hAnsi="Courier New" w:eastAsia="仿宋_GB2312"/>
                <w:sz w:val="24"/>
                <w:szCs w:val="24"/>
                <w:lang w:val="en-US" w:eastAsia="zh-CN"/>
              </w:rPr>
              <w:t>正</w:t>
            </w:r>
            <w:r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eastAsia="zh-CN" w:bidi="ar"/>
              </w:rPr>
              <w:t>高级人力资源管理师、正高级知识产权师）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山东省经济专业职务资格高级评审委员会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16地市及省直各部门（单位、企业）</w:t>
            </w:r>
          </w:p>
        </w:tc>
        <w:tc>
          <w:tcPr>
            <w:tcW w:w="691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副高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工程技术（省工信厅）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高级工程师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山东省工程技术职务资格高级评审委员会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省直各部门（单位、企业）</w:t>
            </w:r>
          </w:p>
        </w:tc>
        <w:tc>
          <w:tcPr>
            <w:tcW w:w="6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一、正高</w:t>
            </w:r>
            <w:r>
              <w:rPr>
                <w:rFonts w:ascii="仿宋_GB2312" w:hAnsi="Courier New" w:eastAsia="仿宋_GB2312"/>
                <w:sz w:val="24"/>
                <w:szCs w:val="24"/>
              </w:rPr>
              <w:t>和副高的申报系列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均</w:t>
            </w:r>
            <w:r>
              <w:rPr>
                <w:rFonts w:ascii="仿宋_GB2312" w:hAnsi="Courier New" w:eastAsia="仿宋_GB2312"/>
                <w:sz w:val="24"/>
                <w:szCs w:val="24"/>
              </w:rPr>
              <w:t>请务必选择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“</w:t>
            </w:r>
            <w:r>
              <w:rPr>
                <w:rFonts w:ascii="仿宋_GB2312" w:hAnsi="Courier New" w:eastAsia="仿宋_GB2312"/>
                <w:sz w:val="24"/>
                <w:szCs w:val="24"/>
              </w:rPr>
              <w:t>工程技术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（省工信厅）”。</w:t>
            </w:r>
          </w:p>
          <w:p>
            <w:pPr>
              <w:widowControl/>
              <w:snapToGrid w:val="0"/>
              <w:jc w:val="left"/>
              <w:rPr>
                <w:rFonts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二</w:t>
            </w:r>
            <w:r>
              <w:rPr>
                <w:rFonts w:ascii="仿宋_GB2312" w:hAnsi="Courier New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申报人员</w:t>
            </w:r>
            <w:r>
              <w:rPr>
                <w:rFonts w:ascii="仿宋_GB2312" w:hAnsi="Courier New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“现从事专业”包括：节能工程、汽车工程、电力工程、电子信息、机械设计、机械制造、仪器仪表、设备工程、有机化工、无机化工、化学工程、化工分析、食品工程、造纸印刷、轻工日用杂品、纺织、化纤、染整、人工智能、云计算、工业设计等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正高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工程技术（省工信厅）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正高级工程师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山东省工程技术职务资格高级评审委员会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16地市及省直各部门（单位、企业）</w:t>
            </w:r>
          </w:p>
        </w:tc>
        <w:tc>
          <w:tcPr>
            <w:tcW w:w="6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ourier New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/>
    </w:p>
    <w:sectPr>
      <w:pgSz w:w="16838" w:h="11906" w:orient="landscape"/>
      <w:pgMar w:top="567" w:right="1474" w:bottom="567" w:left="158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76711"/>
    <w:rsid w:val="08D561AF"/>
    <w:rsid w:val="18FA1E94"/>
    <w:rsid w:val="1C670EFF"/>
    <w:rsid w:val="25D34792"/>
    <w:rsid w:val="27E36DC5"/>
    <w:rsid w:val="295D00EB"/>
    <w:rsid w:val="3E595FE0"/>
    <w:rsid w:val="4E0A7362"/>
    <w:rsid w:val="617A62F9"/>
    <w:rsid w:val="61867B8D"/>
    <w:rsid w:val="678B6780"/>
    <w:rsid w:val="6C0D6CD2"/>
    <w:rsid w:val="7CF32E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kjc</dc:creator>
  <cp:lastModifiedBy>kjc</cp:lastModifiedBy>
  <cp:lastPrinted>2021-09-02T03:04:30Z</cp:lastPrinted>
  <dcterms:modified xsi:type="dcterms:W3CDTF">2021-09-02T08:43:44Z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