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 件：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</w:t>
      </w:r>
    </w:p>
    <w:p>
      <w:pPr>
        <w:spacing w:beforeLines="5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山东省中小企业管理咨询协会专家库入库专家申请表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37"/>
        <w:gridCol w:w="1186"/>
        <w:gridCol w:w="1395"/>
        <w:gridCol w:w="702"/>
        <w:gridCol w:w="72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二寸证件照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（白底彩色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含电子版）</w:t>
            </w:r>
          </w:p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从事咨询服务年限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单位网址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  箱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职称/职务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通讯地址及邮编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职业资格</w:t>
            </w:r>
          </w:p>
        </w:tc>
        <w:tc>
          <w:tcPr>
            <w:tcW w:w="4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获国家管理咨询师职业水平证书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获国际注册管理咨询师（CMC）证书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经中国企联认证的高级管理咨询顾问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工作手机</w:t>
            </w:r>
          </w:p>
        </w:tc>
        <w:tc>
          <w:tcPr>
            <w:tcW w:w="4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院校名称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个人简介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（后附简介模板，300字以内）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近3年10个成功的中小企业管理咨询项目简介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（包括：项目名称、委托单位、服务内容、项目规模、完成时间、项目效果及客户评价等，可另附页）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咨询服务专长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（限选三项）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□企业战略咨询 □股权设置咨询□人力资源管理咨询 □上市辅导咨询□品牌营销咨询 □电子商务咨询 □智能制造咨询 □企业标准化咨询 □工业互联网咨询□运营管控咨询 □安全生产咨询 □企业文化咨询 □财税金融咨询 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□法律服务咨询□精益生产咨询□企业信息化咨询 □其他（请注明）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单位意见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申报山东省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企业管理咨询服务专家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，保证以上信息的真实可靠性。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4"/>
              <w:ind w:firstLine="2625" w:firstLineChars="1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负责人：          日期：          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审定意见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成为山东省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企业管理咨询服务专家。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负责人：          日期：          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公章）</w:t>
            </w:r>
          </w:p>
        </w:tc>
      </w:tr>
    </w:tbl>
    <w:p>
      <w:pPr>
        <w:rPr>
          <w:rFonts w:hint="eastAsia" w:asciiTheme="minorHAnsi" w:hAnsiTheme="minorHAnsi" w:eastAsiaTheme="minorEastAsia"/>
          <w:kern w:val="2"/>
          <w:sz w:val="21"/>
          <w:szCs w:val="24"/>
        </w:rPr>
      </w:pPr>
      <w:r>
        <w:rPr>
          <w:rFonts w:hint="eastAsia" w:ascii="仿宋_GB2312" w:hAnsi="仿宋_GB2312" w:eastAsia="仿宋_GB2312" w:cs="仿宋_GB2312"/>
          <w:b/>
          <w:szCs w:val="21"/>
        </w:rPr>
        <w:t>注：请在2020年5月30日之前，将申请表和其它申报材料（电子版）报送山东省中小企业管理咨询协会。通过审核后，表中的个人信息将在专家信息库中公布</w:t>
      </w:r>
    </w:p>
    <w:p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Theme="minorHAnsi" w:hAnsiTheme="minorHAnsi" w:eastAsiaTheme="minorEastAsia"/>
          <w:sz w:val="21"/>
          <w:szCs w:val="24"/>
        </w:rPr>
      </w:pPr>
    </w:p>
    <w:p/>
    <w:p/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个人简介模板</w:t>
      </w:r>
    </w:p>
    <w:p>
      <w:pPr>
        <w:jc w:val="center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（全文300字以内）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一、人物简介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二、个人资质荣誉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三、工作经历（从参加工作开始）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四、擅长领域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咨询领域：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培训领域：</w:t>
      </w:r>
    </w:p>
    <w:p>
      <w:pPr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主讲课程：</w:t>
      </w:r>
    </w:p>
    <w:p>
      <w:pPr>
        <w:rPr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A3FF7"/>
    <w:rsid w:val="00323B43"/>
    <w:rsid w:val="003D37D8"/>
    <w:rsid w:val="00426133"/>
    <w:rsid w:val="004358AB"/>
    <w:rsid w:val="004D2385"/>
    <w:rsid w:val="004F6AE7"/>
    <w:rsid w:val="006627E5"/>
    <w:rsid w:val="008B7726"/>
    <w:rsid w:val="00B455D0"/>
    <w:rsid w:val="00D31D50"/>
    <w:rsid w:val="7023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707</Characters>
  <Lines>5</Lines>
  <Paragraphs>1</Paragraphs>
  <TotalTime>6</TotalTime>
  <ScaleCrop>false</ScaleCrop>
  <LinksUpToDate>false</LinksUpToDate>
  <CharactersWithSpaces>830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蔡凌宇</cp:lastModifiedBy>
  <dcterms:modified xsi:type="dcterms:W3CDTF">2020-05-18T01:56:55Z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